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E61117" w:rsidRPr="00E61117" w14:paraId="16C16643" w14:textId="77777777" w:rsidTr="00BB0989">
        <w:tc>
          <w:tcPr>
            <w:tcW w:w="4253" w:type="dxa"/>
          </w:tcPr>
          <w:p w14:paraId="6BD56F0B" w14:textId="77777777" w:rsidR="00AD447F" w:rsidRPr="00E61117" w:rsidRDefault="00AD447F" w:rsidP="00BC39FA">
            <w:pPr>
              <w:widowControl w:val="0"/>
              <w:spacing w:after="80" w:line="288" w:lineRule="auto"/>
              <w:ind w:right="1440"/>
              <w:rPr>
                <w:szCs w:val="24"/>
                <w:u w:val="single"/>
              </w:rPr>
            </w:pPr>
          </w:p>
        </w:tc>
        <w:tc>
          <w:tcPr>
            <w:tcW w:w="5103" w:type="dxa"/>
          </w:tcPr>
          <w:p w14:paraId="21C37DD0" w14:textId="2898904C" w:rsidR="00CC7C22" w:rsidRPr="00CC7C22" w:rsidRDefault="00CC7C22" w:rsidP="00CC7C22">
            <w:pPr>
              <w:spacing w:after="80" w:line="288" w:lineRule="auto"/>
              <w:jc w:val="right"/>
              <w:rPr>
                <w:b/>
                <w:bCs/>
                <w:szCs w:val="24"/>
              </w:rPr>
            </w:pPr>
          </w:p>
          <w:p w14:paraId="603C70DB" w14:textId="033D460E" w:rsidR="000F055F" w:rsidRPr="000F055F" w:rsidRDefault="000F055F" w:rsidP="000F055F">
            <w:pPr>
              <w:spacing w:after="80" w:line="288" w:lineRule="auto"/>
              <w:jc w:val="right"/>
              <w:rPr>
                <w:color w:val="EE0000"/>
                <w:szCs w:val="24"/>
                <w:u w:val="single"/>
              </w:rPr>
            </w:pPr>
            <w:r w:rsidRPr="000F055F">
              <w:rPr>
                <w:color w:val="EE0000"/>
                <w:szCs w:val="24"/>
                <w:u w:val="single"/>
              </w:rPr>
              <w:t>Проект</w:t>
            </w:r>
          </w:p>
          <w:p w14:paraId="7611F812" w14:textId="3481523B" w:rsidR="00AD447F" w:rsidRPr="00E61117" w:rsidRDefault="00AD447F" w:rsidP="00BC39FA">
            <w:pPr>
              <w:spacing w:after="80" w:line="288" w:lineRule="auto"/>
              <w:rPr>
                <w:szCs w:val="24"/>
              </w:rPr>
            </w:pPr>
            <w:r w:rsidRPr="00E61117">
              <w:rPr>
                <w:szCs w:val="24"/>
              </w:rPr>
              <w:t xml:space="preserve">УТВЕРЖДЕНО </w:t>
            </w:r>
          </w:p>
          <w:p w14:paraId="2A66CD24" w14:textId="77777777" w:rsidR="00AD447F" w:rsidRPr="00E61117" w:rsidRDefault="00AD447F" w:rsidP="00BC39FA">
            <w:pPr>
              <w:spacing w:after="80" w:line="288" w:lineRule="auto"/>
              <w:rPr>
                <w:szCs w:val="24"/>
              </w:rPr>
            </w:pPr>
            <w:r w:rsidRPr="00E61117">
              <w:rPr>
                <w:szCs w:val="24"/>
              </w:rPr>
              <w:t>Общим собранием членов</w:t>
            </w:r>
          </w:p>
          <w:p w14:paraId="44D8A8A2" w14:textId="77777777" w:rsidR="00AD447F" w:rsidRPr="00E61117" w:rsidRDefault="00AD447F" w:rsidP="00BC39FA">
            <w:pPr>
              <w:spacing w:after="80" w:line="288" w:lineRule="auto"/>
              <w:rPr>
                <w:szCs w:val="24"/>
              </w:rPr>
            </w:pPr>
            <w:r w:rsidRPr="00E61117">
              <w:rPr>
                <w:szCs w:val="24"/>
              </w:rPr>
              <w:t xml:space="preserve">Ассоциации «Саморегулируемая организация кредитных потребительских кооперативов «Кооперативные Финансы» </w:t>
            </w:r>
          </w:p>
          <w:p w14:paraId="46CA1E6D" w14:textId="35744ED7" w:rsidR="00AD447F" w:rsidRPr="00E61117" w:rsidRDefault="00AD447F" w:rsidP="00BC39FA">
            <w:pPr>
              <w:spacing w:after="80" w:line="288" w:lineRule="auto"/>
              <w:rPr>
                <w:szCs w:val="24"/>
              </w:rPr>
            </w:pPr>
            <w:r w:rsidRPr="00083EF5">
              <w:rPr>
                <w:szCs w:val="24"/>
                <w:highlight w:val="yellow"/>
              </w:rPr>
              <w:t xml:space="preserve">Протокол </w:t>
            </w:r>
            <w:r w:rsidR="00625024" w:rsidRPr="00083EF5">
              <w:rPr>
                <w:szCs w:val="24"/>
                <w:highlight w:val="yellow"/>
              </w:rPr>
              <w:t>№</w:t>
            </w:r>
            <w:r w:rsidR="00E61117" w:rsidRPr="00083EF5">
              <w:rPr>
                <w:szCs w:val="24"/>
                <w:highlight w:val="yellow"/>
              </w:rPr>
              <w:t xml:space="preserve"> </w:t>
            </w:r>
            <w:r w:rsidR="00083EF5" w:rsidRPr="00083EF5">
              <w:rPr>
                <w:szCs w:val="24"/>
                <w:highlight w:val="yellow"/>
              </w:rPr>
              <w:t>__</w:t>
            </w:r>
            <w:r w:rsidR="00625024" w:rsidRPr="00083EF5">
              <w:rPr>
                <w:szCs w:val="24"/>
                <w:highlight w:val="yellow"/>
              </w:rPr>
              <w:t xml:space="preserve"> от «</w:t>
            </w:r>
            <w:r w:rsidR="00083EF5" w:rsidRPr="00083EF5">
              <w:rPr>
                <w:szCs w:val="24"/>
                <w:highlight w:val="yellow"/>
              </w:rPr>
              <w:t>__</w:t>
            </w:r>
            <w:r w:rsidR="00625024" w:rsidRPr="00083EF5">
              <w:rPr>
                <w:szCs w:val="24"/>
                <w:highlight w:val="yellow"/>
              </w:rPr>
              <w:t xml:space="preserve">» </w:t>
            </w:r>
            <w:r w:rsidR="00600ED0" w:rsidRPr="00083EF5">
              <w:rPr>
                <w:szCs w:val="24"/>
                <w:highlight w:val="yellow"/>
              </w:rPr>
              <w:t>апреля</w:t>
            </w:r>
            <w:r w:rsidR="00625024" w:rsidRPr="00083EF5">
              <w:rPr>
                <w:szCs w:val="24"/>
                <w:highlight w:val="yellow"/>
              </w:rPr>
              <w:t xml:space="preserve"> 202</w:t>
            </w:r>
            <w:r w:rsidR="00083EF5" w:rsidRPr="00083EF5">
              <w:rPr>
                <w:szCs w:val="24"/>
                <w:highlight w:val="yellow"/>
              </w:rPr>
              <w:t>6</w:t>
            </w:r>
            <w:r w:rsidR="00625024" w:rsidRPr="00083EF5">
              <w:rPr>
                <w:szCs w:val="24"/>
                <w:highlight w:val="yellow"/>
              </w:rPr>
              <w:t xml:space="preserve"> г.</w:t>
            </w:r>
          </w:p>
          <w:p w14:paraId="52FE11B0" w14:textId="77777777" w:rsidR="002151ED" w:rsidRPr="00E61117" w:rsidRDefault="002151ED" w:rsidP="00BC39FA">
            <w:pPr>
              <w:spacing w:after="80" w:line="288" w:lineRule="auto"/>
              <w:rPr>
                <w:szCs w:val="24"/>
              </w:rPr>
            </w:pPr>
          </w:p>
          <w:p w14:paraId="03A50A84" w14:textId="77777777" w:rsidR="00625024" w:rsidRPr="00E61117" w:rsidRDefault="00625024" w:rsidP="002151ED">
            <w:pPr>
              <w:spacing w:after="80" w:line="288" w:lineRule="auto"/>
              <w:rPr>
                <w:szCs w:val="24"/>
              </w:rPr>
            </w:pPr>
            <w:r w:rsidRPr="00E61117">
              <w:rPr>
                <w:szCs w:val="24"/>
              </w:rPr>
              <w:t>Предыдущие редакции утверждены:</w:t>
            </w:r>
          </w:p>
          <w:p w14:paraId="77F981D3" w14:textId="0DEB7FDE" w:rsidR="00AD447F" w:rsidRPr="00E61117" w:rsidRDefault="002151ED" w:rsidP="002151ED">
            <w:pPr>
              <w:spacing w:after="80" w:line="288" w:lineRule="auto"/>
              <w:rPr>
                <w:sz w:val="22"/>
              </w:rPr>
            </w:pPr>
            <w:r w:rsidRPr="00E61117">
              <w:rPr>
                <w:sz w:val="22"/>
              </w:rPr>
              <w:t xml:space="preserve">Общим собранием членов СРО «Кооперативные Финансы» </w:t>
            </w:r>
            <w:r w:rsidR="00625024" w:rsidRPr="00E61117">
              <w:rPr>
                <w:sz w:val="22"/>
              </w:rPr>
              <w:t xml:space="preserve">Протокол №11 от «19» апреля 2016 г., </w:t>
            </w:r>
            <w:r w:rsidRPr="00E61117">
              <w:rPr>
                <w:sz w:val="22"/>
              </w:rPr>
              <w:t>Протокол №13 от</w:t>
            </w:r>
            <w:r w:rsidR="00AD447F" w:rsidRPr="00E61117">
              <w:rPr>
                <w:sz w:val="22"/>
              </w:rPr>
              <w:t xml:space="preserve"> </w:t>
            </w:r>
            <w:r w:rsidRPr="00E61117">
              <w:rPr>
                <w:sz w:val="22"/>
              </w:rPr>
              <w:t>«22» мая 2018 г.</w:t>
            </w:r>
            <w:r w:rsidR="00D434C0" w:rsidRPr="00E61117">
              <w:rPr>
                <w:sz w:val="22"/>
              </w:rPr>
              <w:t>, Протокол №17 от «10» марта 2020 г.</w:t>
            </w:r>
            <w:r w:rsidR="00B621A0" w:rsidRPr="00E61117">
              <w:rPr>
                <w:sz w:val="22"/>
              </w:rPr>
              <w:t>, Протокол №19 от «05» апреля 2022 г.</w:t>
            </w:r>
            <w:r w:rsidR="00CC7C22">
              <w:rPr>
                <w:sz w:val="22"/>
              </w:rPr>
              <w:t xml:space="preserve">, </w:t>
            </w:r>
            <w:r w:rsidR="00CC7C22" w:rsidRPr="00CC7C22">
              <w:rPr>
                <w:sz w:val="22"/>
              </w:rPr>
              <w:t>Протокол № 21 от «11» марта 2024 г.</w:t>
            </w:r>
            <w:r w:rsidR="00083EF5">
              <w:rPr>
                <w:sz w:val="22"/>
              </w:rPr>
              <w:t xml:space="preserve">, </w:t>
            </w:r>
            <w:r w:rsidR="00083EF5" w:rsidRPr="00083EF5">
              <w:rPr>
                <w:sz w:val="22"/>
              </w:rPr>
              <w:t>Протокол № 23 от «22» апреля 2025 г.</w:t>
            </w:r>
          </w:p>
          <w:p w14:paraId="39F66347" w14:textId="77777777" w:rsidR="00AD447F" w:rsidRPr="00E61117" w:rsidRDefault="00AD447F" w:rsidP="00BC39FA">
            <w:pPr>
              <w:spacing w:after="80" w:line="288" w:lineRule="auto"/>
              <w:jc w:val="left"/>
              <w:rPr>
                <w:sz w:val="20"/>
                <w:szCs w:val="20"/>
              </w:rPr>
            </w:pPr>
          </w:p>
          <w:p w14:paraId="3C4B7CBA" w14:textId="77777777" w:rsidR="00AD447F" w:rsidRPr="00E61117" w:rsidRDefault="00AD447F" w:rsidP="00BC39FA">
            <w:pPr>
              <w:widowControl w:val="0"/>
              <w:spacing w:after="80" w:line="288" w:lineRule="auto"/>
              <w:rPr>
                <w:sz w:val="20"/>
                <w:szCs w:val="20"/>
              </w:rPr>
            </w:pPr>
          </w:p>
          <w:p w14:paraId="36FCAE8F" w14:textId="77777777" w:rsidR="00AD447F" w:rsidRPr="00E61117" w:rsidRDefault="00AD447F" w:rsidP="00BC39FA">
            <w:pPr>
              <w:widowControl w:val="0"/>
              <w:spacing w:after="80" w:line="288" w:lineRule="auto"/>
              <w:jc w:val="right"/>
              <w:rPr>
                <w:szCs w:val="24"/>
              </w:rPr>
            </w:pPr>
          </w:p>
        </w:tc>
      </w:tr>
    </w:tbl>
    <w:p w14:paraId="147CE8AA" w14:textId="77777777" w:rsidR="00AD447F" w:rsidRPr="00E61117" w:rsidRDefault="00AD447F" w:rsidP="00BC39FA">
      <w:pPr>
        <w:spacing w:after="80" w:line="288" w:lineRule="auto"/>
        <w:ind w:firstLine="720"/>
        <w:rPr>
          <w:b/>
        </w:rPr>
      </w:pPr>
    </w:p>
    <w:p w14:paraId="0C1E20E1" w14:textId="77777777" w:rsidR="00BB0989" w:rsidRPr="00E61117" w:rsidRDefault="00BB0989" w:rsidP="00BC39FA">
      <w:pPr>
        <w:spacing w:after="80" w:line="288" w:lineRule="auto"/>
        <w:ind w:firstLine="720"/>
        <w:rPr>
          <w:b/>
        </w:rPr>
      </w:pPr>
    </w:p>
    <w:p w14:paraId="02BBB065" w14:textId="77777777" w:rsidR="00BB0989" w:rsidRPr="00E61117" w:rsidRDefault="00BB0989" w:rsidP="00BC39FA">
      <w:pPr>
        <w:spacing w:after="80" w:line="288" w:lineRule="auto"/>
        <w:ind w:firstLine="720"/>
        <w:rPr>
          <w:b/>
        </w:rPr>
      </w:pPr>
    </w:p>
    <w:p w14:paraId="756AC078" w14:textId="77777777" w:rsidR="008C546B" w:rsidRPr="00E61117" w:rsidRDefault="00AD447F" w:rsidP="00BC39FA">
      <w:pPr>
        <w:pStyle w:val="1"/>
        <w:spacing w:before="0" w:after="80" w:line="288" w:lineRule="auto"/>
        <w:jc w:val="center"/>
        <w:rPr>
          <w:rFonts w:ascii="Times New Roman" w:hAnsi="Times New Roman" w:cs="Times New Roman"/>
        </w:rPr>
      </w:pPr>
      <w:bookmarkStart w:id="0" w:name="_Toc121725031"/>
      <w:r w:rsidRPr="00E61117">
        <w:rPr>
          <w:rFonts w:ascii="Times New Roman" w:hAnsi="Times New Roman" w:cs="Times New Roman"/>
        </w:rPr>
        <w:t>ПОЛОЖЕНИЕ О</w:t>
      </w:r>
      <w:r w:rsidR="00A15459" w:rsidRPr="00E61117">
        <w:rPr>
          <w:rFonts w:ascii="Times New Roman" w:hAnsi="Times New Roman" w:cs="Times New Roman"/>
        </w:rPr>
        <w:t>Б</w:t>
      </w:r>
      <w:r w:rsidRPr="00E61117">
        <w:rPr>
          <w:rFonts w:ascii="Times New Roman" w:hAnsi="Times New Roman" w:cs="Times New Roman"/>
        </w:rPr>
        <w:t xml:space="preserve"> </w:t>
      </w:r>
      <w:bookmarkEnd w:id="0"/>
      <w:r w:rsidR="00A15459" w:rsidRPr="00E61117">
        <w:rPr>
          <w:rFonts w:ascii="Times New Roman" w:hAnsi="Times New Roman" w:cs="Times New Roman"/>
        </w:rPr>
        <w:t>УСТАНО</w:t>
      </w:r>
      <w:r w:rsidR="00C4034C" w:rsidRPr="00E61117">
        <w:rPr>
          <w:rFonts w:ascii="Times New Roman" w:hAnsi="Times New Roman" w:cs="Times New Roman"/>
        </w:rPr>
        <w:t xml:space="preserve">ВЛЕНИИ </w:t>
      </w:r>
      <w:r w:rsidR="008C546B" w:rsidRPr="00E61117">
        <w:rPr>
          <w:rFonts w:ascii="Times New Roman" w:hAnsi="Times New Roman" w:cs="Times New Roman"/>
        </w:rPr>
        <w:t xml:space="preserve">РАЗМЕРА </w:t>
      </w:r>
    </w:p>
    <w:p w14:paraId="1B66BB20" w14:textId="77777777" w:rsidR="00BB0989" w:rsidRPr="00E61117" w:rsidRDefault="00C4034C" w:rsidP="00BC39FA">
      <w:pPr>
        <w:pStyle w:val="1"/>
        <w:spacing w:before="0" w:after="80" w:line="288" w:lineRule="auto"/>
        <w:jc w:val="center"/>
        <w:rPr>
          <w:rFonts w:ascii="Times New Roman" w:hAnsi="Times New Roman" w:cs="Times New Roman"/>
        </w:rPr>
      </w:pPr>
      <w:r w:rsidRPr="00E61117">
        <w:rPr>
          <w:rFonts w:ascii="Times New Roman" w:hAnsi="Times New Roman" w:cs="Times New Roman"/>
        </w:rPr>
        <w:t>(ПОРЯДКЕ РАСЧЁТА), А ТАКЖЕ ПОРЯД</w:t>
      </w:r>
      <w:r w:rsidR="00A15459" w:rsidRPr="00E61117">
        <w:rPr>
          <w:rFonts w:ascii="Times New Roman" w:hAnsi="Times New Roman" w:cs="Times New Roman"/>
        </w:rPr>
        <w:t>КА УПЛАТЫ ВСТУПИТЕЛЬНОГО И ЧЛЕНСКИХ ВЗНОСОВ В</w:t>
      </w:r>
      <w:r w:rsidR="00AD447F" w:rsidRPr="00E61117">
        <w:rPr>
          <w:rFonts w:ascii="Times New Roman" w:hAnsi="Times New Roman" w:cs="Times New Roman"/>
        </w:rPr>
        <w:t xml:space="preserve"> </w:t>
      </w:r>
      <w:r w:rsidR="00A15459" w:rsidRPr="00E61117">
        <w:rPr>
          <w:rFonts w:ascii="Times New Roman" w:hAnsi="Times New Roman" w:cs="Times New Roman"/>
        </w:rPr>
        <w:t>АССОЦИАЦИЮ</w:t>
      </w:r>
    </w:p>
    <w:p w14:paraId="4F258B06" w14:textId="77777777" w:rsidR="00AD447F" w:rsidRPr="00E61117" w:rsidRDefault="00BB0989" w:rsidP="00BC39FA">
      <w:pPr>
        <w:pStyle w:val="1"/>
        <w:spacing w:before="0" w:after="80" w:line="288" w:lineRule="auto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E61117">
        <w:rPr>
          <w:rFonts w:ascii="Times New Roman" w:hAnsi="Times New Roman" w:cs="Times New Roman"/>
        </w:rPr>
        <w:t xml:space="preserve"> «САМОРЕГУЛИРУЕМАЯ ОРГАНИЗАЦИЯ КРЕДИТНЫХ ПОТРЕБИТЕЛЬСКИХ КООПЕРАТИВОВ «КООПЕРАТИВНЫЕ ФИНАНСЫ»</w:t>
      </w:r>
      <w:r w:rsidR="00AD447F" w:rsidRPr="00E6111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6E533B32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/>
        <w:jc w:val="center"/>
        <w:rPr>
          <w:sz w:val="22"/>
        </w:rPr>
      </w:pPr>
    </w:p>
    <w:p w14:paraId="0A12DB16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/>
        <w:jc w:val="center"/>
        <w:rPr>
          <w:szCs w:val="24"/>
        </w:rPr>
      </w:pPr>
    </w:p>
    <w:p w14:paraId="106BA074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/>
        <w:jc w:val="center"/>
        <w:rPr>
          <w:szCs w:val="24"/>
        </w:rPr>
      </w:pPr>
    </w:p>
    <w:p w14:paraId="0BF7443B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/>
        <w:jc w:val="center"/>
        <w:rPr>
          <w:szCs w:val="24"/>
        </w:rPr>
      </w:pPr>
    </w:p>
    <w:p w14:paraId="280146DB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/>
        <w:jc w:val="center"/>
        <w:rPr>
          <w:szCs w:val="24"/>
        </w:rPr>
      </w:pPr>
    </w:p>
    <w:p w14:paraId="0584BFBF" w14:textId="296E34FF" w:rsidR="008118AC" w:rsidRPr="00E61117" w:rsidRDefault="008118AC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 w:firstLine="0"/>
        <w:jc w:val="center"/>
        <w:rPr>
          <w:szCs w:val="24"/>
        </w:rPr>
      </w:pPr>
    </w:p>
    <w:p w14:paraId="4D499B92" w14:textId="77777777" w:rsidR="002056C5" w:rsidRPr="00E61117" w:rsidRDefault="002056C5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 w:firstLine="0"/>
        <w:jc w:val="center"/>
        <w:rPr>
          <w:szCs w:val="24"/>
        </w:rPr>
      </w:pPr>
    </w:p>
    <w:p w14:paraId="366C02CC" w14:textId="77777777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 w:firstLine="0"/>
        <w:jc w:val="center"/>
        <w:rPr>
          <w:szCs w:val="24"/>
        </w:rPr>
      </w:pPr>
      <w:r w:rsidRPr="00E61117">
        <w:rPr>
          <w:szCs w:val="24"/>
        </w:rPr>
        <w:t>г. Москва</w:t>
      </w:r>
    </w:p>
    <w:p w14:paraId="68B40D5F" w14:textId="33A9F8D4" w:rsidR="00AD447F" w:rsidRPr="00E61117" w:rsidRDefault="00AD447F" w:rsidP="00BC39FA">
      <w:pPr>
        <w:pStyle w:val="11"/>
        <w:tabs>
          <w:tab w:val="clear" w:pos="9072"/>
          <w:tab w:val="left" w:leader="hyphen" w:pos="9356"/>
        </w:tabs>
        <w:spacing w:after="80" w:line="288" w:lineRule="auto"/>
        <w:ind w:right="-2" w:firstLine="0"/>
        <w:jc w:val="center"/>
        <w:rPr>
          <w:szCs w:val="24"/>
        </w:rPr>
      </w:pPr>
      <w:r w:rsidRPr="00E61117">
        <w:rPr>
          <w:szCs w:val="24"/>
        </w:rPr>
        <w:t>20</w:t>
      </w:r>
      <w:r w:rsidR="00D434C0" w:rsidRPr="00E61117">
        <w:rPr>
          <w:szCs w:val="24"/>
        </w:rPr>
        <w:t>2</w:t>
      </w:r>
      <w:r w:rsidR="00083EF5" w:rsidRPr="00083EF5">
        <w:rPr>
          <w:szCs w:val="24"/>
          <w:highlight w:val="yellow"/>
        </w:rPr>
        <w:t>6</w:t>
      </w:r>
      <w:r w:rsidRPr="00E61117">
        <w:rPr>
          <w:szCs w:val="24"/>
        </w:rPr>
        <w:t xml:space="preserve"> г.</w:t>
      </w:r>
    </w:p>
    <w:p w14:paraId="5E71D75E" w14:textId="77777777" w:rsidR="00AD447F" w:rsidRPr="00E61117" w:rsidRDefault="00AD447F" w:rsidP="0016614E">
      <w:pPr>
        <w:pStyle w:val="4"/>
        <w:numPr>
          <w:ilvl w:val="0"/>
          <w:numId w:val="1"/>
        </w:numPr>
        <w:spacing w:before="0" w:line="312" w:lineRule="auto"/>
        <w:ind w:left="567" w:hanging="567"/>
        <w:jc w:val="center"/>
      </w:pPr>
      <w:r w:rsidRPr="00E61117">
        <w:lastRenderedPageBreak/>
        <w:t>ОБЩИЕ ПОЛОЖЕНИЯ</w:t>
      </w:r>
    </w:p>
    <w:p w14:paraId="50601387" w14:textId="77777777" w:rsidR="00AD447F" w:rsidRPr="00E61117" w:rsidRDefault="00AD447F" w:rsidP="0016614E">
      <w:pPr>
        <w:spacing w:after="60" w:line="312" w:lineRule="auto"/>
        <w:ind w:left="567" w:hanging="567"/>
      </w:pPr>
    </w:p>
    <w:p w14:paraId="10DA0ED8" w14:textId="77777777" w:rsidR="00BC39FA" w:rsidRPr="00E61117" w:rsidRDefault="00BC39FA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  <w:contextualSpacing/>
        <w:rPr>
          <w:szCs w:val="24"/>
        </w:rPr>
      </w:pPr>
      <w:r w:rsidRPr="00E61117">
        <w:rPr>
          <w:szCs w:val="24"/>
        </w:rPr>
        <w:t>Настоящее Положение разработано в соответствии с Уставом Ассоциации «Саморегулируемая организация кредитных потребительских кооперативов «Кооперативные Финансы», именуемой в дальнейшем «саморегулируемая организация».</w:t>
      </w:r>
    </w:p>
    <w:p w14:paraId="18781E0F" w14:textId="12D9DA7F" w:rsidR="00AD447F" w:rsidRPr="00E61117" w:rsidRDefault="00AD447F" w:rsidP="0016614E">
      <w:pPr>
        <w:numPr>
          <w:ilvl w:val="1"/>
          <w:numId w:val="1"/>
        </w:numPr>
        <w:spacing w:after="60" w:line="312" w:lineRule="auto"/>
        <w:ind w:left="0" w:firstLine="0"/>
      </w:pPr>
      <w:r w:rsidRPr="00E61117">
        <w:t xml:space="preserve">Настоящее Положение </w:t>
      </w:r>
      <w:r w:rsidR="002541A4" w:rsidRPr="00E61117">
        <w:t xml:space="preserve">определяет </w:t>
      </w:r>
      <w:r w:rsidR="00A15459" w:rsidRPr="00E61117">
        <w:t xml:space="preserve">размер </w:t>
      </w:r>
      <w:r w:rsidR="00A15459" w:rsidRPr="00E61117">
        <w:rPr>
          <w:szCs w:val="24"/>
        </w:rPr>
        <w:t>(порядок расчета), а также поряд</w:t>
      </w:r>
      <w:r w:rsidR="00B72501" w:rsidRPr="00E61117">
        <w:rPr>
          <w:szCs w:val="24"/>
        </w:rPr>
        <w:t>ок</w:t>
      </w:r>
      <w:r w:rsidR="00A15459" w:rsidRPr="00E61117">
        <w:rPr>
          <w:szCs w:val="24"/>
        </w:rPr>
        <w:t xml:space="preserve"> уплаты вступительного взноса и членских взносов членами саморегулируемой организации</w:t>
      </w:r>
      <w:r w:rsidRPr="00E61117">
        <w:t>.</w:t>
      </w:r>
    </w:p>
    <w:p w14:paraId="5325D1A8" w14:textId="77777777" w:rsidR="00D54BC9" w:rsidRPr="00E61117" w:rsidRDefault="00D54BC9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</w:pPr>
      <w:r w:rsidRPr="00E61117">
        <w:t xml:space="preserve">Порядок использования вступительных и членских взносов определяется Уставом саморегулируемой организации и </w:t>
      </w:r>
      <w:r w:rsidR="00DE5314" w:rsidRPr="00E61117">
        <w:rPr>
          <w:szCs w:val="24"/>
        </w:rPr>
        <w:t>«Положением о принципах формирования и использования имущества Ассоциации «Саморегулируемая организация кредитных потребительских кооперативов «Кооперативные Финансы»</w:t>
      </w:r>
      <w:r w:rsidRPr="00E61117">
        <w:t>».</w:t>
      </w:r>
    </w:p>
    <w:p w14:paraId="6CE8FA50" w14:textId="77777777" w:rsidR="00AD447F" w:rsidRPr="00E61117" w:rsidRDefault="00AD447F" w:rsidP="0016614E">
      <w:pPr>
        <w:spacing w:after="60" w:line="312" w:lineRule="auto"/>
        <w:ind w:left="567" w:hanging="567"/>
      </w:pPr>
    </w:p>
    <w:p w14:paraId="40D7B890" w14:textId="77777777" w:rsidR="00AD447F" w:rsidRPr="00E61117" w:rsidRDefault="00A15459" w:rsidP="0016614E">
      <w:pPr>
        <w:pStyle w:val="4"/>
        <w:numPr>
          <w:ilvl w:val="0"/>
          <w:numId w:val="1"/>
        </w:numPr>
        <w:spacing w:before="0" w:line="312" w:lineRule="auto"/>
        <w:ind w:left="567" w:hanging="567"/>
        <w:jc w:val="center"/>
      </w:pPr>
      <w:r w:rsidRPr="00E61117">
        <w:t>ВСТУПИТЕЛЬНЫЙ ВЗНОС В САМОРЕГУЛИРУЕМУЮ ОРГАНИЗАЦИЮ</w:t>
      </w:r>
    </w:p>
    <w:p w14:paraId="2ED03C90" w14:textId="77777777" w:rsidR="00522B6E" w:rsidRPr="00E61117" w:rsidRDefault="00522B6E" w:rsidP="0016614E">
      <w:pPr>
        <w:spacing w:after="60" w:line="312" w:lineRule="auto"/>
      </w:pPr>
    </w:p>
    <w:p w14:paraId="05B02866" w14:textId="77777777" w:rsidR="00A15459" w:rsidRPr="00E61117" w:rsidRDefault="00A15459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  <w:rPr>
          <w:b/>
        </w:rPr>
      </w:pPr>
      <w:r w:rsidRPr="00E61117">
        <w:rPr>
          <w:b/>
        </w:rPr>
        <w:t>Вступительный взнос</w:t>
      </w:r>
      <w:r w:rsidRPr="00E61117">
        <w:t xml:space="preserve"> - денежные средства, вносимые членом саморегулируемой организации при вступлении в саморегулируемую организацию, на покрытие расходов, связанных со вступлением в саморегулируемую организацию;</w:t>
      </w:r>
    </w:p>
    <w:p w14:paraId="520A7A7D" w14:textId="14815F1D" w:rsidR="00AD447F" w:rsidRPr="00E61117" w:rsidRDefault="00A15459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</w:pPr>
      <w:r w:rsidRPr="00E61117">
        <w:t xml:space="preserve">Вступительный взнос вносится в саморегулируемую организацию кредитным кооперативом </w:t>
      </w:r>
      <w:r w:rsidRPr="00E61117">
        <w:rPr>
          <w:szCs w:val="24"/>
        </w:rPr>
        <w:t>в течение трех рабочих дней, следующих за днем принятия решения Советом саморегулируемой организации о приёме кредитного кооператива в члены саморегулируемой организации на основании счёта на оплату вступительного взноса, выставленного саморегулируемой организацией.</w:t>
      </w:r>
    </w:p>
    <w:p w14:paraId="14BE22BB" w14:textId="77777777" w:rsidR="00D434C0" w:rsidRPr="00E61117" w:rsidRDefault="00A15459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</w:pPr>
      <w:r w:rsidRPr="00E61117">
        <w:t xml:space="preserve">Величина вступительного взноса </w:t>
      </w:r>
      <w:r w:rsidR="00D434C0" w:rsidRPr="00E61117">
        <w:t>составляет:</w:t>
      </w:r>
    </w:p>
    <w:p w14:paraId="7142A6A7" w14:textId="4FD72ADC" w:rsidR="00AD0F63" w:rsidRPr="00E61117" w:rsidRDefault="00AD0F63" w:rsidP="0016614E">
      <w:pPr>
        <w:pStyle w:val="a4"/>
        <w:numPr>
          <w:ilvl w:val="2"/>
          <w:numId w:val="15"/>
        </w:numPr>
        <w:spacing w:after="60" w:line="312" w:lineRule="auto"/>
        <w:ind w:left="1440"/>
      </w:pPr>
      <w:r w:rsidRPr="00E61117">
        <w:rPr>
          <w:b/>
          <w:bCs/>
        </w:rPr>
        <w:t>10 (десять) тысяч рублей</w:t>
      </w:r>
      <w:r w:rsidRPr="00E61117">
        <w:t xml:space="preserve"> – для кредитных потребительских кооперативов, ранее не являвшихся членами саморегулируем</w:t>
      </w:r>
      <w:r w:rsidR="002056C5" w:rsidRPr="00E61117">
        <w:t>ых</w:t>
      </w:r>
      <w:r w:rsidRPr="00E61117">
        <w:t xml:space="preserve"> организации</w:t>
      </w:r>
      <w:r w:rsidR="002056C5" w:rsidRPr="00E61117">
        <w:t xml:space="preserve"> в сфере финансового рынка, объединяющих кредитные потребительские ко</w:t>
      </w:r>
      <w:r w:rsidR="00B72501" w:rsidRPr="00E61117">
        <w:t>о</w:t>
      </w:r>
      <w:r w:rsidR="002056C5" w:rsidRPr="00E61117">
        <w:t>перативы</w:t>
      </w:r>
      <w:r w:rsidRPr="00E61117">
        <w:t>, заявление о вступлении которых поступило в саморегулируемую организацию в срок, не превышающий 90 дней с даты создания кредитного кооператива;</w:t>
      </w:r>
    </w:p>
    <w:p w14:paraId="25003900" w14:textId="77777777" w:rsidR="00AD0F63" w:rsidRPr="00E61117" w:rsidRDefault="00AD0F63" w:rsidP="0016614E">
      <w:pPr>
        <w:pStyle w:val="a4"/>
        <w:numPr>
          <w:ilvl w:val="2"/>
          <w:numId w:val="15"/>
        </w:numPr>
        <w:spacing w:after="60" w:line="312" w:lineRule="auto"/>
        <w:ind w:left="1440"/>
      </w:pPr>
      <w:r w:rsidRPr="00E61117">
        <w:rPr>
          <w:b/>
          <w:bCs/>
        </w:rPr>
        <w:t>25 (двадцать пять) тысяч рублей</w:t>
      </w:r>
      <w:r w:rsidRPr="00E61117">
        <w:t xml:space="preserve"> – для кредитных потребительских кооперативов, ранее не являвшихся членами СРО «Кооперативные Финансы», заявление о вступлении которых поступило в саморегулируемую организацию по прошествии 90 дней с даты создания кредитного кооператива;</w:t>
      </w:r>
    </w:p>
    <w:p w14:paraId="3A6502CB" w14:textId="78B3A434" w:rsidR="008118AC" w:rsidRPr="00E61117" w:rsidRDefault="00B17F5F" w:rsidP="0016614E">
      <w:pPr>
        <w:pStyle w:val="a4"/>
        <w:numPr>
          <w:ilvl w:val="2"/>
          <w:numId w:val="15"/>
        </w:numPr>
        <w:spacing w:after="60" w:line="312" w:lineRule="auto"/>
      </w:pPr>
      <w:r w:rsidRPr="00E61117">
        <w:rPr>
          <w:b/>
          <w:bCs/>
        </w:rPr>
        <w:t>50</w:t>
      </w:r>
      <w:r w:rsidR="0093140B" w:rsidRPr="00E61117">
        <w:rPr>
          <w:b/>
          <w:bCs/>
        </w:rPr>
        <w:t xml:space="preserve"> (</w:t>
      </w:r>
      <w:r w:rsidRPr="00E61117">
        <w:rPr>
          <w:b/>
          <w:bCs/>
        </w:rPr>
        <w:t>пятьдесят</w:t>
      </w:r>
      <w:r w:rsidR="0093140B" w:rsidRPr="00E61117">
        <w:rPr>
          <w:b/>
          <w:bCs/>
        </w:rPr>
        <w:t>) тысяч рублей</w:t>
      </w:r>
      <w:r w:rsidR="0093140B" w:rsidRPr="00E61117">
        <w:t xml:space="preserve"> </w:t>
      </w:r>
      <w:r w:rsidR="0019712C" w:rsidRPr="00E61117">
        <w:t xml:space="preserve">- </w:t>
      </w:r>
      <w:r w:rsidR="0093140B" w:rsidRPr="00E61117">
        <w:t xml:space="preserve">для кредитных кооперативов ранее исключенных из членов СРО «Кооперативные Финансы».  </w:t>
      </w:r>
    </w:p>
    <w:p w14:paraId="0A12172A" w14:textId="77777777" w:rsidR="00AD447F" w:rsidRPr="00E61117" w:rsidRDefault="002541A4" w:rsidP="0053379F">
      <w:pPr>
        <w:pStyle w:val="4"/>
        <w:numPr>
          <w:ilvl w:val="0"/>
          <w:numId w:val="1"/>
        </w:numPr>
        <w:spacing w:before="0" w:line="288" w:lineRule="auto"/>
        <w:ind w:left="567" w:hanging="567"/>
        <w:jc w:val="center"/>
      </w:pPr>
      <w:r w:rsidRPr="00E61117">
        <w:lastRenderedPageBreak/>
        <w:t>ЧЛЕНСКИЕ ВЗНОСЫ В САМОРЕГУЛИРУЕМУЮ ОРГАНИЗАЦИЮ</w:t>
      </w:r>
    </w:p>
    <w:p w14:paraId="730F5E27" w14:textId="77777777" w:rsidR="00522B6E" w:rsidRPr="00E61117" w:rsidRDefault="00522B6E" w:rsidP="0053379F">
      <w:pPr>
        <w:spacing w:after="60" w:line="288" w:lineRule="auto"/>
      </w:pPr>
    </w:p>
    <w:p w14:paraId="2F9BEB57" w14:textId="77777777" w:rsidR="002541A4" w:rsidRPr="00E61117" w:rsidRDefault="002541A4" w:rsidP="0053379F">
      <w:pPr>
        <w:pStyle w:val="a4"/>
        <w:numPr>
          <w:ilvl w:val="1"/>
          <w:numId w:val="1"/>
        </w:numPr>
        <w:spacing w:after="60" w:line="288" w:lineRule="auto"/>
        <w:ind w:left="0" w:firstLine="0"/>
        <w:rPr>
          <w:b/>
        </w:rPr>
      </w:pPr>
      <w:r w:rsidRPr="00E61117">
        <w:rPr>
          <w:b/>
        </w:rPr>
        <w:t>Членский взнос</w:t>
      </w:r>
      <w:r w:rsidRPr="00E61117">
        <w:t xml:space="preserve"> - денежные средства, вносимые членом саморегулируемой организации на покрытие расходов саморегулируемой организации, связанных с уставной деятельностью саморегулируемой организации.</w:t>
      </w:r>
    </w:p>
    <w:p w14:paraId="0BA0351C" w14:textId="77777777" w:rsidR="002541A4" w:rsidRDefault="002541A4" w:rsidP="0053379F">
      <w:pPr>
        <w:numPr>
          <w:ilvl w:val="1"/>
          <w:numId w:val="1"/>
        </w:numPr>
        <w:spacing w:after="60" w:line="288" w:lineRule="auto"/>
        <w:ind w:left="0" w:firstLine="0"/>
        <w:rPr>
          <w:szCs w:val="24"/>
        </w:rPr>
      </w:pPr>
      <w:r w:rsidRPr="00E61117">
        <w:rPr>
          <w:szCs w:val="24"/>
        </w:rPr>
        <w:t>Величина ежемесячного членского взноса рассчитывается в зависимости от величины активов баланса (на последний отчетный период) кредитного кооператива и определяется согласно следующей таблицы:</w:t>
      </w:r>
    </w:p>
    <w:p w14:paraId="66B1E00C" w14:textId="77777777" w:rsidR="00CC7C22" w:rsidRDefault="00CC7C22" w:rsidP="00CC7C22">
      <w:pPr>
        <w:spacing w:after="60" w:line="288" w:lineRule="auto"/>
        <w:rPr>
          <w:szCs w:val="24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607"/>
        <w:gridCol w:w="4740"/>
        <w:gridCol w:w="3999"/>
      </w:tblGrid>
      <w:tr w:rsidR="00CC7C22" w:rsidRPr="00CC7C22" w14:paraId="62CA5800" w14:textId="77777777" w:rsidTr="00CC7C22">
        <w:trPr>
          <w:trHeight w:val="1170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6340DB" w14:textId="77777777" w:rsidR="00CC7C22" w:rsidRPr="00CC7C22" w:rsidRDefault="00CC7C22" w:rsidP="00CC7C22">
            <w:pPr>
              <w:spacing w:after="60" w:line="288" w:lineRule="auto"/>
              <w:jc w:val="center"/>
              <w:rPr>
                <w:b/>
                <w:bCs/>
                <w:szCs w:val="24"/>
              </w:rPr>
            </w:pPr>
            <w:r w:rsidRPr="00CC7C22">
              <w:rPr>
                <w:b/>
                <w:bCs/>
                <w:szCs w:val="24"/>
              </w:rPr>
              <w:t xml:space="preserve">№ </w:t>
            </w:r>
          </w:p>
          <w:p w14:paraId="5F86A9C3" w14:textId="06BC00C2" w:rsidR="00CC7C22" w:rsidRPr="00CC7C22" w:rsidRDefault="00CC7C22" w:rsidP="00CC7C22">
            <w:pPr>
              <w:spacing w:after="0" w:line="240" w:lineRule="auto"/>
              <w:jc w:val="center"/>
              <w:rPr>
                <w:szCs w:val="24"/>
              </w:rPr>
            </w:pPr>
            <w:r w:rsidRPr="00CC7C22">
              <w:rPr>
                <w:b/>
                <w:bCs/>
                <w:szCs w:val="24"/>
              </w:rPr>
              <w:t>п/п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2B8A69" w14:textId="3FA890CD" w:rsidR="00CC7C22" w:rsidRPr="00CC7C22" w:rsidRDefault="00CC7C22" w:rsidP="00CC7C2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C7C22">
              <w:rPr>
                <w:b/>
                <w:bCs/>
                <w:szCs w:val="24"/>
              </w:rPr>
              <w:t>АКТИВЫ КРЕДИТНОГО КООПЕРАТИВА</w:t>
            </w:r>
          </w:p>
        </w:tc>
        <w:tc>
          <w:tcPr>
            <w:tcW w:w="3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76D4B1" w14:textId="02820719" w:rsidR="00CC7C22" w:rsidRPr="00CC7C22" w:rsidRDefault="00CC7C22" w:rsidP="00CC7C22">
            <w:pPr>
              <w:spacing w:after="0" w:line="240" w:lineRule="auto"/>
              <w:jc w:val="center"/>
              <w:rPr>
                <w:szCs w:val="24"/>
              </w:rPr>
            </w:pPr>
            <w:r w:rsidRPr="00CC7C22">
              <w:rPr>
                <w:b/>
                <w:bCs/>
                <w:szCs w:val="24"/>
              </w:rPr>
              <w:t>Величина членского взноса в месяц</w:t>
            </w:r>
            <w:r>
              <w:rPr>
                <w:b/>
                <w:bCs/>
                <w:szCs w:val="24"/>
              </w:rPr>
              <w:t xml:space="preserve"> (рублей)</w:t>
            </w:r>
            <w:r w:rsidRPr="00CC7C22">
              <w:rPr>
                <w:b/>
                <w:bCs/>
                <w:szCs w:val="24"/>
              </w:rPr>
              <w:t xml:space="preserve"> </w:t>
            </w:r>
          </w:p>
        </w:tc>
      </w:tr>
      <w:tr w:rsidR="00083EF5" w:rsidRPr="00360058" w14:paraId="73134AAB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DFB4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ED9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До 2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C833B" w14:textId="4ECFC3C8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6 300</w:t>
            </w:r>
          </w:p>
        </w:tc>
      </w:tr>
      <w:tr w:rsidR="00083EF5" w:rsidRPr="00360058" w14:paraId="34327E8B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2F7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367B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2 - 5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02F7" w14:textId="13E8F638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7 800</w:t>
            </w:r>
          </w:p>
        </w:tc>
      </w:tr>
      <w:tr w:rsidR="00083EF5" w:rsidRPr="00360058" w14:paraId="61B1C1EA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78E9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3107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5 - 10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346A" w14:textId="3F420E61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9 000</w:t>
            </w:r>
          </w:p>
        </w:tc>
      </w:tr>
      <w:tr w:rsidR="00083EF5" w:rsidRPr="00360058" w14:paraId="76002971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0E23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56A5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10 - 15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84A2" w14:textId="6757B562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10 500</w:t>
            </w:r>
          </w:p>
        </w:tc>
      </w:tr>
      <w:tr w:rsidR="00083EF5" w:rsidRPr="00360058" w14:paraId="45FAEFE3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D825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0CA3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15 - 30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380B" w14:textId="7B5152F1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13 500</w:t>
            </w:r>
          </w:p>
        </w:tc>
      </w:tr>
      <w:tr w:rsidR="00083EF5" w:rsidRPr="00360058" w14:paraId="3E29579E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B4E6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C8CC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30 - 45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B2F6" w14:textId="5006309E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16 000</w:t>
            </w:r>
          </w:p>
        </w:tc>
      </w:tr>
      <w:tr w:rsidR="00083EF5" w:rsidRPr="00360058" w14:paraId="0F0182CE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107B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0E7C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45 - 60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6B0D" w14:textId="1D3D07F8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17 500</w:t>
            </w:r>
          </w:p>
        </w:tc>
      </w:tr>
      <w:tr w:rsidR="00083EF5" w:rsidRPr="00360058" w14:paraId="54197548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CB56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8C6A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60 - 100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5C36" w14:textId="1F62B7DE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21 500</w:t>
            </w:r>
          </w:p>
        </w:tc>
      </w:tr>
      <w:tr w:rsidR="00083EF5" w:rsidRPr="00360058" w14:paraId="2F1839FE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A0C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D7F9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100 - 175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EC75" w14:textId="5FC93AE9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22 400</w:t>
            </w:r>
          </w:p>
        </w:tc>
      </w:tr>
      <w:tr w:rsidR="00083EF5" w:rsidRPr="00360058" w14:paraId="18BFC199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97EB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F99F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175 - 250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FCE6" w14:textId="20E8BC1D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26 000</w:t>
            </w:r>
          </w:p>
        </w:tc>
      </w:tr>
      <w:tr w:rsidR="00083EF5" w:rsidRPr="00360058" w14:paraId="6F632948" w14:textId="77777777" w:rsidTr="00CC7C22">
        <w:trPr>
          <w:trHeight w:val="29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CD59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8B1B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250 - 500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EC11" w14:textId="6709ABB0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28 500</w:t>
            </w:r>
          </w:p>
        </w:tc>
      </w:tr>
      <w:tr w:rsidR="00083EF5" w:rsidRPr="00CC7C22" w14:paraId="1DB920DC" w14:textId="77777777" w:rsidTr="00CC7C22">
        <w:trPr>
          <w:trHeight w:val="300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339894" w14:textId="77777777" w:rsidR="00083EF5" w:rsidRPr="00360058" w:rsidRDefault="00083EF5" w:rsidP="00083EF5">
            <w:pPr>
              <w:spacing w:after="0" w:line="240" w:lineRule="auto"/>
              <w:jc w:val="center"/>
              <w:rPr>
                <w:szCs w:val="24"/>
              </w:rPr>
            </w:pPr>
            <w:r w:rsidRPr="00360058">
              <w:rPr>
                <w:szCs w:val="24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71557C" w14:textId="77777777" w:rsidR="00083EF5" w:rsidRPr="00360058" w:rsidRDefault="00083EF5" w:rsidP="00083EF5">
            <w:pPr>
              <w:spacing w:after="0" w:line="240" w:lineRule="auto"/>
              <w:jc w:val="left"/>
              <w:rPr>
                <w:szCs w:val="24"/>
              </w:rPr>
            </w:pPr>
            <w:r w:rsidRPr="00360058">
              <w:rPr>
                <w:szCs w:val="24"/>
              </w:rPr>
              <w:t>Более 500 млн. руб.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E10CE9" w14:textId="6E5CA66C" w:rsidR="00083EF5" w:rsidRPr="00083EF5" w:rsidRDefault="00083EF5" w:rsidP="00083EF5">
            <w:pPr>
              <w:spacing w:after="0" w:line="240" w:lineRule="auto"/>
              <w:jc w:val="right"/>
              <w:rPr>
                <w:szCs w:val="24"/>
                <w:highlight w:val="yellow"/>
              </w:rPr>
            </w:pPr>
            <w:r w:rsidRPr="00083EF5">
              <w:rPr>
                <w:color w:val="000000" w:themeColor="text1"/>
                <w:sz w:val="22"/>
                <w:highlight w:val="yellow"/>
              </w:rPr>
              <w:t>31 500</w:t>
            </w:r>
          </w:p>
        </w:tc>
      </w:tr>
    </w:tbl>
    <w:p w14:paraId="348BB0BA" w14:textId="77777777" w:rsidR="00CC7C22" w:rsidRDefault="00CC7C22" w:rsidP="00CC7C22">
      <w:pPr>
        <w:spacing w:after="60" w:line="288" w:lineRule="auto"/>
        <w:rPr>
          <w:szCs w:val="24"/>
        </w:rPr>
      </w:pPr>
    </w:p>
    <w:p w14:paraId="576B2550" w14:textId="6F0C6839" w:rsidR="002541A4" w:rsidRPr="00E61117" w:rsidRDefault="0000160D" w:rsidP="0016614E">
      <w:pPr>
        <w:numPr>
          <w:ilvl w:val="1"/>
          <w:numId w:val="1"/>
        </w:numPr>
        <w:spacing w:after="60" w:line="312" w:lineRule="auto"/>
        <w:ind w:left="0" w:firstLine="0"/>
        <w:rPr>
          <w:szCs w:val="24"/>
        </w:rPr>
      </w:pPr>
      <w:r w:rsidRPr="00E61117">
        <w:rPr>
          <w:szCs w:val="24"/>
        </w:rPr>
        <w:t xml:space="preserve">Кредитные </w:t>
      </w:r>
      <w:r w:rsidR="009F05C9" w:rsidRPr="00E61117">
        <w:rPr>
          <w:szCs w:val="24"/>
        </w:rPr>
        <w:t xml:space="preserve">кооперативы, являющиеся членами </w:t>
      </w:r>
      <w:r w:rsidRPr="00E61117">
        <w:rPr>
          <w:szCs w:val="24"/>
        </w:rPr>
        <w:t>саморегулируемой организации</w:t>
      </w:r>
      <w:r w:rsidR="009F05C9" w:rsidRPr="00E61117">
        <w:rPr>
          <w:szCs w:val="24"/>
        </w:rPr>
        <w:t>,</w:t>
      </w:r>
      <w:r w:rsidRPr="00E61117">
        <w:rPr>
          <w:szCs w:val="24"/>
        </w:rPr>
        <w:t xml:space="preserve"> самостоятельно определяют величину </w:t>
      </w:r>
      <w:r w:rsidR="009F05C9" w:rsidRPr="00E61117">
        <w:rPr>
          <w:szCs w:val="24"/>
        </w:rPr>
        <w:t xml:space="preserve">ежемесячного </w:t>
      </w:r>
      <w:r w:rsidRPr="00E61117">
        <w:rPr>
          <w:szCs w:val="24"/>
        </w:rPr>
        <w:t xml:space="preserve">членского взноса, подлежащего уплате в саморегулируемую организацию </w:t>
      </w:r>
      <w:r w:rsidR="009F05C9" w:rsidRPr="00E61117">
        <w:rPr>
          <w:szCs w:val="24"/>
        </w:rPr>
        <w:t xml:space="preserve">и </w:t>
      </w:r>
      <w:r w:rsidR="002541A4" w:rsidRPr="00E61117">
        <w:rPr>
          <w:szCs w:val="24"/>
        </w:rPr>
        <w:t>перечисля</w:t>
      </w:r>
      <w:r w:rsidR="009F05C9" w:rsidRPr="00E61117">
        <w:rPr>
          <w:szCs w:val="24"/>
        </w:rPr>
        <w:t xml:space="preserve">ют его </w:t>
      </w:r>
      <w:r w:rsidR="002541A4" w:rsidRPr="00E61117">
        <w:rPr>
          <w:szCs w:val="24"/>
        </w:rPr>
        <w:t xml:space="preserve">на расчётный счёт </w:t>
      </w:r>
      <w:r w:rsidRPr="00E61117">
        <w:rPr>
          <w:szCs w:val="24"/>
        </w:rPr>
        <w:t>саморегулируемой организации</w:t>
      </w:r>
      <w:r w:rsidR="002541A4" w:rsidRPr="00E61117">
        <w:rPr>
          <w:szCs w:val="24"/>
        </w:rPr>
        <w:t xml:space="preserve"> не позднее 10 (десятого) числа текущего месяца.</w:t>
      </w:r>
    </w:p>
    <w:p w14:paraId="126CAFC7" w14:textId="12050B29" w:rsidR="00DB3DCF" w:rsidRPr="00E61117" w:rsidRDefault="00DB3DCF" w:rsidP="00DB3DCF">
      <w:pPr>
        <w:numPr>
          <w:ilvl w:val="1"/>
          <w:numId w:val="1"/>
        </w:numPr>
        <w:spacing w:after="60" w:line="312" w:lineRule="auto"/>
        <w:ind w:left="0" w:firstLine="0"/>
        <w:rPr>
          <w:szCs w:val="24"/>
        </w:rPr>
      </w:pPr>
      <w:r w:rsidRPr="00E61117">
        <w:rPr>
          <w:szCs w:val="24"/>
        </w:rPr>
        <w:t>Счёт на оплату членских взносов кредитным кооперативам саморегулируемой организацией не выставляется.</w:t>
      </w:r>
    </w:p>
    <w:p w14:paraId="5134E7E4" w14:textId="77777777" w:rsidR="00DB3DCF" w:rsidRPr="00E61117" w:rsidRDefault="00DB3DCF" w:rsidP="00DB3DCF">
      <w:pPr>
        <w:numPr>
          <w:ilvl w:val="1"/>
          <w:numId w:val="1"/>
        </w:numPr>
        <w:spacing w:after="60" w:line="312" w:lineRule="auto"/>
        <w:ind w:left="0" w:firstLine="0"/>
      </w:pPr>
      <w:r w:rsidRPr="00E61117">
        <w:rPr>
          <w:szCs w:val="24"/>
        </w:rPr>
        <w:t xml:space="preserve">Саморегулируемая организация уведомляет кредитные кооперативы, являющиеся членами саморегулируемой организации, о банковских реквизитах для перечисления членских взносов в саморегулируемую организацию путем направления информации через личный кабинет члена саморегулируемой организации на сайте СРО «Кооперативные Финансы». </w:t>
      </w:r>
    </w:p>
    <w:p w14:paraId="44835158" w14:textId="22C70085" w:rsidR="002541A4" w:rsidRPr="00E61117" w:rsidRDefault="002541A4" w:rsidP="0016614E">
      <w:pPr>
        <w:numPr>
          <w:ilvl w:val="1"/>
          <w:numId w:val="1"/>
        </w:numPr>
        <w:spacing w:after="60" w:line="312" w:lineRule="auto"/>
        <w:ind w:left="0" w:firstLine="0"/>
        <w:rPr>
          <w:szCs w:val="24"/>
        </w:rPr>
      </w:pPr>
      <w:r w:rsidRPr="00E61117">
        <w:rPr>
          <w:szCs w:val="24"/>
        </w:rPr>
        <w:t xml:space="preserve">В месяц принятия решения Советом саморегулируемой организации о вступлении кредитного кооператива в </w:t>
      </w:r>
      <w:r w:rsidR="00DB3DCF" w:rsidRPr="00E61117">
        <w:rPr>
          <w:szCs w:val="24"/>
        </w:rPr>
        <w:t xml:space="preserve">члены </w:t>
      </w:r>
      <w:r w:rsidRPr="00E61117">
        <w:rPr>
          <w:szCs w:val="24"/>
        </w:rPr>
        <w:t>саморегулируем</w:t>
      </w:r>
      <w:r w:rsidR="00DB3DCF" w:rsidRPr="00E61117">
        <w:rPr>
          <w:szCs w:val="24"/>
        </w:rPr>
        <w:t>ой</w:t>
      </w:r>
      <w:r w:rsidRPr="00E61117">
        <w:rPr>
          <w:szCs w:val="24"/>
        </w:rPr>
        <w:t xml:space="preserve"> организаци</w:t>
      </w:r>
      <w:r w:rsidR="00DB3DCF" w:rsidRPr="00E61117">
        <w:rPr>
          <w:szCs w:val="24"/>
        </w:rPr>
        <w:t>и</w:t>
      </w:r>
      <w:r w:rsidRPr="00E61117">
        <w:rPr>
          <w:szCs w:val="24"/>
        </w:rPr>
        <w:t xml:space="preserve"> членский взнос </w:t>
      </w:r>
      <w:r w:rsidR="00DB3DCF" w:rsidRPr="00E61117">
        <w:rPr>
          <w:szCs w:val="24"/>
        </w:rPr>
        <w:t xml:space="preserve">кредитным кооперативом </w:t>
      </w:r>
      <w:r w:rsidRPr="00E61117">
        <w:rPr>
          <w:szCs w:val="24"/>
        </w:rPr>
        <w:t>в саморегулируемую организацию не уплачивается.</w:t>
      </w:r>
    </w:p>
    <w:p w14:paraId="17A771CA" w14:textId="10B116E6" w:rsidR="0016614E" w:rsidRPr="00E61117" w:rsidRDefault="0016614E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  <w:contextualSpacing/>
        <w:rPr>
          <w:szCs w:val="24"/>
        </w:rPr>
      </w:pPr>
      <w:r w:rsidRPr="00E61117">
        <w:rPr>
          <w:szCs w:val="24"/>
        </w:rPr>
        <w:lastRenderedPageBreak/>
        <w:t>Член саморегулируемой организации обязан вносить вступительный и членские взносы посредством перечисления денежных средств на расчетный счет саморегулируемой организации.</w:t>
      </w:r>
    </w:p>
    <w:p w14:paraId="3CB67DC7" w14:textId="77777777" w:rsidR="0016614E" w:rsidRPr="00E61117" w:rsidRDefault="0016614E" w:rsidP="0016614E">
      <w:pPr>
        <w:pStyle w:val="a4"/>
        <w:numPr>
          <w:ilvl w:val="1"/>
          <w:numId w:val="1"/>
        </w:numPr>
        <w:spacing w:after="60" w:line="312" w:lineRule="auto"/>
        <w:ind w:left="0" w:firstLine="0"/>
        <w:contextualSpacing/>
        <w:rPr>
          <w:szCs w:val="24"/>
        </w:rPr>
      </w:pPr>
      <w:r w:rsidRPr="00E61117">
        <w:rPr>
          <w:szCs w:val="24"/>
        </w:rPr>
        <w:t>Вступительный и членские взносы, уплаченные кредитным кооперативом в связи с его членством в саморегулируемой организации, не подлежат возврату кредитному кооперативу при прекращении его членства в саморегулируемой организации.</w:t>
      </w:r>
    </w:p>
    <w:p w14:paraId="73DE94BC" w14:textId="748A776A" w:rsidR="00AD447F" w:rsidRPr="00E61117" w:rsidRDefault="0000160D" w:rsidP="00F0249B">
      <w:pPr>
        <w:spacing w:after="60" w:line="288" w:lineRule="auto"/>
      </w:pPr>
      <w:r w:rsidRPr="00E61117">
        <w:rPr>
          <w:szCs w:val="24"/>
        </w:rPr>
        <w:t xml:space="preserve"> </w:t>
      </w:r>
    </w:p>
    <w:p w14:paraId="71A94338" w14:textId="77777777" w:rsidR="008118AC" w:rsidRPr="00E61117" w:rsidRDefault="008118AC" w:rsidP="008118AC">
      <w:pPr>
        <w:spacing w:after="60" w:line="288" w:lineRule="auto"/>
      </w:pPr>
    </w:p>
    <w:p w14:paraId="3CFCD3BA" w14:textId="77777777" w:rsidR="00AD447F" w:rsidRPr="00E61117" w:rsidRDefault="00AD447F" w:rsidP="008118AC">
      <w:pPr>
        <w:pStyle w:val="4"/>
        <w:numPr>
          <w:ilvl w:val="0"/>
          <w:numId w:val="1"/>
        </w:numPr>
        <w:spacing w:before="0" w:after="80" w:line="360" w:lineRule="auto"/>
        <w:ind w:left="567" w:hanging="567"/>
        <w:jc w:val="center"/>
      </w:pPr>
      <w:r w:rsidRPr="00E61117">
        <w:t>ЗАКЛЮЧИТЕЛЬНЫЕ ПОЛОЖЕНИЯ</w:t>
      </w:r>
    </w:p>
    <w:p w14:paraId="0CB23BB2" w14:textId="6433A0F3" w:rsidR="00BF311B" w:rsidRPr="00E61117" w:rsidRDefault="00BF311B" w:rsidP="00CA2C26">
      <w:pPr>
        <w:pStyle w:val="a4"/>
        <w:numPr>
          <w:ilvl w:val="1"/>
          <w:numId w:val="1"/>
        </w:numPr>
        <w:spacing w:before="120" w:after="80" w:line="360" w:lineRule="auto"/>
        <w:ind w:left="0" w:firstLine="0"/>
        <w:contextualSpacing/>
      </w:pPr>
      <w:r w:rsidRPr="00E61117">
        <w:rPr>
          <w:szCs w:val="24"/>
        </w:rPr>
        <w:t xml:space="preserve">Положение вступает в силу </w:t>
      </w:r>
      <w:r w:rsidR="003153DD" w:rsidRPr="00083EF5">
        <w:rPr>
          <w:szCs w:val="24"/>
          <w:highlight w:val="yellow"/>
        </w:rPr>
        <w:t xml:space="preserve">с «1» </w:t>
      </w:r>
      <w:r w:rsidR="00CC7C22" w:rsidRPr="00083EF5">
        <w:rPr>
          <w:szCs w:val="24"/>
          <w:highlight w:val="yellow"/>
        </w:rPr>
        <w:t>мая</w:t>
      </w:r>
      <w:r w:rsidR="00B621A0" w:rsidRPr="00083EF5">
        <w:rPr>
          <w:szCs w:val="24"/>
          <w:highlight w:val="yellow"/>
        </w:rPr>
        <w:t xml:space="preserve"> </w:t>
      </w:r>
      <w:r w:rsidR="003153DD" w:rsidRPr="00083EF5">
        <w:rPr>
          <w:szCs w:val="24"/>
          <w:highlight w:val="yellow"/>
        </w:rPr>
        <w:t>202</w:t>
      </w:r>
      <w:r w:rsidR="00083EF5" w:rsidRPr="00083EF5">
        <w:rPr>
          <w:szCs w:val="24"/>
          <w:highlight w:val="yellow"/>
        </w:rPr>
        <w:t>6</w:t>
      </w:r>
      <w:r w:rsidR="003153DD" w:rsidRPr="00360058">
        <w:rPr>
          <w:szCs w:val="24"/>
        </w:rPr>
        <w:t xml:space="preserve"> года.</w:t>
      </w:r>
    </w:p>
    <w:p w14:paraId="58500A21" w14:textId="55E475AB" w:rsidR="00806E40" w:rsidRPr="00E61117" w:rsidRDefault="00AD447F" w:rsidP="00CA2C26">
      <w:pPr>
        <w:pStyle w:val="a4"/>
        <w:numPr>
          <w:ilvl w:val="1"/>
          <w:numId w:val="1"/>
        </w:numPr>
        <w:spacing w:before="120" w:after="80" w:line="360" w:lineRule="auto"/>
        <w:ind w:left="0" w:firstLine="0"/>
        <w:contextualSpacing/>
      </w:pPr>
      <w:r w:rsidRPr="00E61117">
        <w:t xml:space="preserve">Изменения и дополнения к настоящему Положению, а также решения, касающиеся порядка формирования и использования имущества </w:t>
      </w:r>
      <w:r w:rsidR="00976807" w:rsidRPr="00E61117">
        <w:t>с</w:t>
      </w:r>
      <w:r w:rsidR="00104EED" w:rsidRPr="00E61117">
        <w:t>аморегулируемой организации</w:t>
      </w:r>
      <w:r w:rsidRPr="00E61117">
        <w:t>, не урегулированны</w:t>
      </w:r>
      <w:r w:rsidR="00311EDA" w:rsidRPr="00E61117">
        <w:t>е</w:t>
      </w:r>
      <w:r w:rsidRPr="00E61117">
        <w:t xml:space="preserve"> настоящим Положением, принимаются Общим </w:t>
      </w:r>
      <w:r w:rsidR="0016614E" w:rsidRPr="00E61117">
        <w:t>с</w:t>
      </w:r>
      <w:r w:rsidRPr="00E61117">
        <w:t xml:space="preserve">обранием членов </w:t>
      </w:r>
      <w:r w:rsidR="00976807" w:rsidRPr="00E61117">
        <w:t>с</w:t>
      </w:r>
      <w:r w:rsidR="00104EED" w:rsidRPr="00E61117">
        <w:t>аморегулируемой организации</w:t>
      </w:r>
      <w:r w:rsidRPr="00E61117">
        <w:t>.</w:t>
      </w:r>
    </w:p>
    <w:sectPr w:rsidR="00806E40" w:rsidRPr="00E61117" w:rsidSect="006A7A63">
      <w:headerReference w:type="default" r:id="rId8"/>
      <w:footerReference w:type="default" r:id="rId9"/>
      <w:pgSz w:w="11906" w:h="16838"/>
      <w:pgMar w:top="567" w:right="850" w:bottom="1134" w:left="1701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3DAE" w14:textId="77777777" w:rsidR="00990600" w:rsidRDefault="00990600" w:rsidP="00BB0989">
      <w:pPr>
        <w:spacing w:after="0" w:line="240" w:lineRule="auto"/>
      </w:pPr>
      <w:r>
        <w:separator/>
      </w:r>
    </w:p>
  </w:endnote>
  <w:endnote w:type="continuationSeparator" w:id="0">
    <w:p w14:paraId="18988B73" w14:textId="77777777" w:rsidR="00990600" w:rsidRDefault="00990600" w:rsidP="00BB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BB0989" w:rsidRPr="00560AA9" w14:paraId="1B347962" w14:textId="77777777" w:rsidTr="00962195">
      <w:tc>
        <w:tcPr>
          <w:tcW w:w="4672" w:type="dxa"/>
        </w:tcPr>
        <w:p w14:paraId="38BD8094" w14:textId="211AA70E" w:rsidR="00BB0989" w:rsidRPr="00560AA9" w:rsidRDefault="00BB0989" w:rsidP="00BB0989">
          <w:pPr>
            <w:pStyle w:val="a7"/>
            <w:rPr>
              <w:sz w:val="22"/>
              <w:szCs w:val="22"/>
            </w:rPr>
          </w:pPr>
          <w:r w:rsidRPr="00560AA9">
            <w:rPr>
              <w:sz w:val="22"/>
              <w:szCs w:val="22"/>
            </w:rPr>
            <w:t>СРО «Кооперативные Финансы», 20</w:t>
          </w:r>
          <w:r w:rsidR="006855DE">
            <w:rPr>
              <w:sz w:val="22"/>
              <w:szCs w:val="22"/>
            </w:rPr>
            <w:t>2</w:t>
          </w:r>
          <w:r w:rsidR="000F055F" w:rsidRPr="000F055F">
            <w:rPr>
              <w:sz w:val="22"/>
              <w:szCs w:val="22"/>
              <w:highlight w:val="yellow"/>
            </w:rPr>
            <w:t>6</w:t>
          </w:r>
        </w:p>
      </w:tc>
      <w:tc>
        <w:tcPr>
          <w:tcW w:w="4673" w:type="dxa"/>
        </w:tcPr>
        <w:p w14:paraId="58FA73AC" w14:textId="77777777" w:rsidR="00BB0989" w:rsidRPr="00560AA9" w:rsidRDefault="00BB0989" w:rsidP="00BB0989">
          <w:pPr>
            <w:pStyle w:val="a7"/>
            <w:jc w:val="right"/>
            <w:rPr>
              <w:sz w:val="22"/>
              <w:szCs w:val="22"/>
            </w:rPr>
          </w:pPr>
          <w:r w:rsidRPr="00560AA9">
            <w:rPr>
              <w:sz w:val="22"/>
              <w:szCs w:val="22"/>
            </w:rPr>
            <w:t xml:space="preserve"> Страница </w:t>
          </w:r>
          <w:r w:rsidRPr="00560AA9">
            <w:rPr>
              <w:sz w:val="22"/>
            </w:rPr>
            <w:fldChar w:fldCharType="begin"/>
          </w:r>
          <w:r w:rsidRPr="00560AA9">
            <w:rPr>
              <w:sz w:val="22"/>
              <w:szCs w:val="22"/>
            </w:rPr>
            <w:instrText xml:space="preserve"> PAGE   \* MERGEFORMAT </w:instrText>
          </w:r>
          <w:r w:rsidRPr="00560AA9">
            <w:rPr>
              <w:sz w:val="22"/>
            </w:rPr>
            <w:fldChar w:fldCharType="separate"/>
          </w:r>
          <w:r w:rsidR="00E61117" w:rsidRPr="00E61117">
            <w:rPr>
              <w:noProof/>
              <w:sz w:val="22"/>
            </w:rPr>
            <w:t>3</w:t>
          </w:r>
          <w:r w:rsidRPr="00560AA9">
            <w:rPr>
              <w:sz w:val="22"/>
            </w:rPr>
            <w:fldChar w:fldCharType="end"/>
          </w:r>
        </w:p>
      </w:tc>
    </w:tr>
  </w:tbl>
  <w:p w14:paraId="47216DA8" w14:textId="77777777" w:rsidR="00BB0989" w:rsidRPr="00560AA9" w:rsidRDefault="00BB09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E61E" w14:textId="77777777" w:rsidR="00990600" w:rsidRDefault="00990600" w:rsidP="00BB0989">
      <w:pPr>
        <w:spacing w:after="0" w:line="240" w:lineRule="auto"/>
      </w:pPr>
      <w:r>
        <w:separator/>
      </w:r>
    </w:p>
  </w:footnote>
  <w:footnote w:type="continuationSeparator" w:id="0">
    <w:p w14:paraId="1482E42A" w14:textId="77777777" w:rsidR="00990600" w:rsidRDefault="00990600" w:rsidP="00BB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F7FD" w14:textId="77777777" w:rsidR="008E6239" w:rsidRDefault="008E6239" w:rsidP="008E62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6CE"/>
    <w:multiLevelType w:val="multilevel"/>
    <w:tmpl w:val="538C98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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3C6FC1"/>
    <w:multiLevelType w:val="multilevel"/>
    <w:tmpl w:val="2800EA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bullet"/>
      <w:lvlText w:val="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875018"/>
    <w:multiLevelType w:val="multilevel"/>
    <w:tmpl w:val="DC0A2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5E081F"/>
    <w:multiLevelType w:val="multilevel"/>
    <w:tmpl w:val="CA6052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Century Gothic" w:hAnsi="Century Gothic" w:hint="default"/>
        <w:b/>
        <w:i w:val="0"/>
        <w:vanish/>
        <w:sz w:val="28"/>
      </w:rPr>
    </w:lvl>
    <w:lvl w:ilvl="1">
      <w:start w:val="1"/>
      <w:numFmt w:val="none"/>
      <w:pStyle w:val="DID-TITRE2"/>
      <w:lvlText w:val="%22.7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/>
        <w:i w:val="0"/>
        <w:vanish/>
        <w:sz w:val="28"/>
        <w:szCs w:val="28"/>
      </w:rPr>
    </w:lvl>
    <w:lvl w:ilvl="2">
      <w:start w:val="1"/>
      <w:numFmt w:val="none"/>
      <w:lvlText w:val=""/>
      <w:lvlJc w:val="left"/>
      <w:pPr>
        <w:tabs>
          <w:tab w:val="num" w:pos="1890"/>
        </w:tabs>
        <w:ind w:left="1890" w:hanging="720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39DE28EA"/>
    <w:multiLevelType w:val="multilevel"/>
    <w:tmpl w:val="AB30B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24FF6"/>
    <w:multiLevelType w:val="multilevel"/>
    <w:tmpl w:val="AB30B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E85F6D"/>
    <w:multiLevelType w:val="multilevel"/>
    <w:tmpl w:val="0106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2B7CCC"/>
    <w:multiLevelType w:val="multilevel"/>
    <w:tmpl w:val="F89ADF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995523F"/>
    <w:multiLevelType w:val="multilevel"/>
    <w:tmpl w:val="130885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982C87"/>
    <w:multiLevelType w:val="hybridMultilevel"/>
    <w:tmpl w:val="075EF1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9E60AA"/>
    <w:multiLevelType w:val="multilevel"/>
    <w:tmpl w:val="E21E5F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D524A2"/>
    <w:multiLevelType w:val="multilevel"/>
    <w:tmpl w:val="AB30B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1B09DB"/>
    <w:multiLevelType w:val="multilevel"/>
    <w:tmpl w:val="90266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42860B7"/>
    <w:multiLevelType w:val="multilevel"/>
    <w:tmpl w:val="3138A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9958D8"/>
    <w:multiLevelType w:val="multilevel"/>
    <w:tmpl w:val="225A35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99921876">
    <w:abstractNumId w:val="10"/>
  </w:num>
  <w:num w:numId="2" w16cid:durableId="1923447483">
    <w:abstractNumId w:val="1"/>
  </w:num>
  <w:num w:numId="3" w16cid:durableId="1534612634">
    <w:abstractNumId w:val="13"/>
  </w:num>
  <w:num w:numId="4" w16cid:durableId="1171722247">
    <w:abstractNumId w:val="4"/>
  </w:num>
  <w:num w:numId="5" w16cid:durableId="1015154687">
    <w:abstractNumId w:val="5"/>
  </w:num>
  <w:num w:numId="6" w16cid:durableId="187448199">
    <w:abstractNumId w:val="11"/>
  </w:num>
  <w:num w:numId="7" w16cid:durableId="643854048">
    <w:abstractNumId w:val="0"/>
  </w:num>
  <w:num w:numId="8" w16cid:durableId="691959306">
    <w:abstractNumId w:val="12"/>
  </w:num>
  <w:num w:numId="9" w16cid:durableId="1710834389">
    <w:abstractNumId w:val="8"/>
  </w:num>
  <w:num w:numId="10" w16cid:durableId="231430212">
    <w:abstractNumId w:val="14"/>
  </w:num>
  <w:num w:numId="11" w16cid:durableId="395707440">
    <w:abstractNumId w:val="6"/>
  </w:num>
  <w:num w:numId="12" w16cid:durableId="413209249">
    <w:abstractNumId w:val="9"/>
  </w:num>
  <w:num w:numId="13" w16cid:durableId="636687640">
    <w:abstractNumId w:val="3"/>
    <w:lvlOverride w:ilvl="0">
      <w:lvl w:ilvl="0">
        <w:start w:val="1"/>
        <w:numFmt w:val="decimal"/>
        <w:lvlText w:val="%1"/>
        <w:lvlJc w:val="left"/>
        <w:pPr>
          <w:tabs>
            <w:tab w:val="num" w:pos="705"/>
          </w:tabs>
          <w:ind w:left="705" w:hanging="705"/>
        </w:pPr>
        <w:rPr>
          <w:rFonts w:ascii="Century Gothic" w:hAnsi="Century Gothic" w:hint="default"/>
          <w:b/>
          <w:i w:val="0"/>
          <w:vanish/>
          <w:sz w:val="28"/>
        </w:rPr>
      </w:lvl>
    </w:lvlOverride>
    <w:lvlOverride w:ilvl="1">
      <w:lvl w:ilvl="1">
        <w:start w:val="1"/>
        <w:numFmt w:val="none"/>
        <w:pStyle w:val="DID-TITRE2"/>
        <w:lvlText w:val="2.6"/>
        <w:lvlJc w:val="left"/>
        <w:pPr>
          <w:tabs>
            <w:tab w:val="num" w:pos="720"/>
          </w:tabs>
          <w:ind w:left="720" w:hanging="720"/>
        </w:pPr>
        <w:rPr>
          <w:rFonts w:ascii="Century Gothic" w:hAnsi="Century Gothic" w:hint="default"/>
          <w:b/>
          <w:i w:val="0"/>
          <w:sz w:val="28"/>
        </w:rPr>
      </w:lvl>
    </w:lvlOverride>
    <w:lvlOverride w:ilvl="2">
      <w:lvl w:ilvl="2">
        <w:start w:val="1"/>
        <w:numFmt w:val="none"/>
        <w:lvlText w:val="3.2.2"/>
        <w:lvlJc w:val="left"/>
        <w:pPr>
          <w:tabs>
            <w:tab w:val="num" w:pos="1890"/>
          </w:tabs>
          <w:ind w:left="1890" w:hanging="720"/>
        </w:pPr>
        <w:rPr>
          <w:rFonts w:ascii="Century Gothic" w:hAnsi="Century Gothic" w:hint="default"/>
          <w:b/>
          <w:i w:val="0"/>
          <w:sz w:val="26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44"/>
          </w:tabs>
          <w:ind w:left="2844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14" w16cid:durableId="719747817">
    <w:abstractNumId w:val="2"/>
  </w:num>
  <w:num w:numId="15" w16cid:durableId="1156728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7F"/>
    <w:rsid w:val="0000160D"/>
    <w:rsid w:val="000641BE"/>
    <w:rsid w:val="00083EF5"/>
    <w:rsid w:val="000F055F"/>
    <w:rsid w:val="00104EED"/>
    <w:rsid w:val="00107819"/>
    <w:rsid w:val="001105D1"/>
    <w:rsid w:val="00116D3C"/>
    <w:rsid w:val="0016614E"/>
    <w:rsid w:val="00183C5A"/>
    <w:rsid w:val="00186976"/>
    <w:rsid w:val="0019712C"/>
    <w:rsid w:val="001E16D1"/>
    <w:rsid w:val="001F0258"/>
    <w:rsid w:val="002056C5"/>
    <w:rsid w:val="002151ED"/>
    <w:rsid w:val="002541A4"/>
    <w:rsid w:val="00273FCA"/>
    <w:rsid w:val="00285CB0"/>
    <w:rsid w:val="00295671"/>
    <w:rsid w:val="002E320D"/>
    <w:rsid w:val="002E4E9F"/>
    <w:rsid w:val="002F6EB6"/>
    <w:rsid w:val="00311EDA"/>
    <w:rsid w:val="00312626"/>
    <w:rsid w:val="003152AF"/>
    <w:rsid w:val="003153DD"/>
    <w:rsid w:val="003440BC"/>
    <w:rsid w:val="0035773D"/>
    <w:rsid w:val="00360058"/>
    <w:rsid w:val="00362DA0"/>
    <w:rsid w:val="003A24EC"/>
    <w:rsid w:val="004201B3"/>
    <w:rsid w:val="00452CD0"/>
    <w:rsid w:val="004C4D83"/>
    <w:rsid w:val="004C50DD"/>
    <w:rsid w:val="00522B6E"/>
    <w:rsid w:val="0053379F"/>
    <w:rsid w:val="00547D95"/>
    <w:rsid w:val="00560AA9"/>
    <w:rsid w:val="0056263F"/>
    <w:rsid w:val="005821AC"/>
    <w:rsid w:val="00585DE2"/>
    <w:rsid w:val="005908FF"/>
    <w:rsid w:val="005A2D9C"/>
    <w:rsid w:val="00600ED0"/>
    <w:rsid w:val="00603824"/>
    <w:rsid w:val="00616420"/>
    <w:rsid w:val="00625024"/>
    <w:rsid w:val="00632927"/>
    <w:rsid w:val="00655C86"/>
    <w:rsid w:val="00662B3F"/>
    <w:rsid w:val="006855DE"/>
    <w:rsid w:val="006A7A63"/>
    <w:rsid w:val="006E147C"/>
    <w:rsid w:val="006F0C95"/>
    <w:rsid w:val="007758C6"/>
    <w:rsid w:val="00784B71"/>
    <w:rsid w:val="007A64E2"/>
    <w:rsid w:val="007D1501"/>
    <w:rsid w:val="007E4FD5"/>
    <w:rsid w:val="00805577"/>
    <w:rsid w:val="00806E40"/>
    <w:rsid w:val="008118AC"/>
    <w:rsid w:val="00822EE9"/>
    <w:rsid w:val="008C546B"/>
    <w:rsid w:val="008D4420"/>
    <w:rsid w:val="008E6239"/>
    <w:rsid w:val="00904019"/>
    <w:rsid w:val="0093140B"/>
    <w:rsid w:val="009612B3"/>
    <w:rsid w:val="00976807"/>
    <w:rsid w:val="00990600"/>
    <w:rsid w:val="00992648"/>
    <w:rsid w:val="009C657B"/>
    <w:rsid w:val="009D4ADC"/>
    <w:rsid w:val="009F05C9"/>
    <w:rsid w:val="009F2811"/>
    <w:rsid w:val="00A02FCA"/>
    <w:rsid w:val="00A15459"/>
    <w:rsid w:val="00A61A29"/>
    <w:rsid w:val="00AC5C49"/>
    <w:rsid w:val="00AD0F63"/>
    <w:rsid w:val="00AD447F"/>
    <w:rsid w:val="00AE11F4"/>
    <w:rsid w:val="00AE26FB"/>
    <w:rsid w:val="00B146D2"/>
    <w:rsid w:val="00B17F5F"/>
    <w:rsid w:val="00B621A0"/>
    <w:rsid w:val="00B72501"/>
    <w:rsid w:val="00BB0989"/>
    <w:rsid w:val="00BC39FA"/>
    <w:rsid w:val="00BD7091"/>
    <w:rsid w:val="00BF311B"/>
    <w:rsid w:val="00C35C3C"/>
    <w:rsid w:val="00C4034C"/>
    <w:rsid w:val="00CA4516"/>
    <w:rsid w:val="00CC7C22"/>
    <w:rsid w:val="00D053FE"/>
    <w:rsid w:val="00D434C0"/>
    <w:rsid w:val="00D54BC9"/>
    <w:rsid w:val="00DB3DCF"/>
    <w:rsid w:val="00DE5314"/>
    <w:rsid w:val="00DE5A99"/>
    <w:rsid w:val="00E46BF6"/>
    <w:rsid w:val="00E567C8"/>
    <w:rsid w:val="00E60585"/>
    <w:rsid w:val="00E61117"/>
    <w:rsid w:val="00E70C1C"/>
    <w:rsid w:val="00EA76E6"/>
    <w:rsid w:val="00EC217A"/>
    <w:rsid w:val="00EF17C2"/>
    <w:rsid w:val="00F0249B"/>
    <w:rsid w:val="00F1219D"/>
    <w:rsid w:val="00F2536D"/>
    <w:rsid w:val="00F35871"/>
    <w:rsid w:val="00F46B05"/>
    <w:rsid w:val="00F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8D4B"/>
  <w15:docId w15:val="{934477D4-E99F-4418-A477-2D9CCEEE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47F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AD447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AD447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4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AD44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нормал1"/>
    <w:basedOn w:val="a"/>
    <w:rsid w:val="00AD447F"/>
    <w:pPr>
      <w:tabs>
        <w:tab w:val="left" w:leader="hyphen" w:pos="9072"/>
      </w:tabs>
      <w:autoSpaceDE w:val="0"/>
      <w:autoSpaceDN w:val="0"/>
      <w:spacing w:after="0" w:line="240" w:lineRule="auto"/>
      <w:ind w:firstLine="284"/>
    </w:pPr>
  </w:style>
  <w:style w:type="character" w:styleId="a3">
    <w:name w:val="Emphasis"/>
    <w:uiPriority w:val="99"/>
    <w:qFormat/>
    <w:rsid w:val="00AD447F"/>
    <w:rPr>
      <w:i/>
      <w:iCs/>
    </w:rPr>
  </w:style>
  <w:style w:type="paragraph" w:styleId="a4">
    <w:name w:val="List Paragraph"/>
    <w:basedOn w:val="a"/>
    <w:qFormat/>
    <w:rsid w:val="00AD447F"/>
    <w:pPr>
      <w:ind w:left="708"/>
    </w:pPr>
  </w:style>
  <w:style w:type="paragraph" w:styleId="2">
    <w:name w:val="Body Text 2"/>
    <w:basedOn w:val="a"/>
    <w:link w:val="20"/>
    <w:uiPriority w:val="99"/>
    <w:unhideWhenUsed/>
    <w:rsid w:val="00AD44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D447F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rsid w:val="00AD4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44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B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989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989"/>
    <w:rPr>
      <w:rFonts w:ascii="Times New Roman" w:eastAsia="Times New Roman" w:hAnsi="Times New Roman" w:cs="Times New Roman"/>
      <w:sz w:val="24"/>
      <w:lang w:eastAsia="ru-RU"/>
    </w:rPr>
  </w:style>
  <w:style w:type="table" w:styleId="a9">
    <w:name w:val="Table Grid"/>
    <w:basedOn w:val="a1"/>
    <w:rsid w:val="00BB0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D-TITRE2">
    <w:name w:val="DID - TITRE 2"/>
    <w:basedOn w:val="a"/>
    <w:rsid w:val="00A15459"/>
    <w:pPr>
      <w:keepNext/>
      <w:pageBreakBefore/>
      <w:numPr>
        <w:ilvl w:val="1"/>
        <w:numId w:val="13"/>
      </w:numPr>
      <w:spacing w:before="120" w:after="240" w:line="240" w:lineRule="auto"/>
      <w:jc w:val="left"/>
      <w:outlineLvl w:val="1"/>
    </w:pPr>
    <w:rPr>
      <w:rFonts w:ascii="Century Gothic" w:hAnsi="Century Gothic"/>
      <w:b/>
      <w:caps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5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8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9B24-34C4-4D53-B567-C668C820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Соломкин</dc:creator>
  <cp:lastModifiedBy>Александр Соломкин</cp:lastModifiedBy>
  <cp:revision>4</cp:revision>
  <cp:lastPrinted>2018-05-20T14:25:00Z</cp:lastPrinted>
  <dcterms:created xsi:type="dcterms:W3CDTF">2026-02-24T11:38:00Z</dcterms:created>
  <dcterms:modified xsi:type="dcterms:W3CDTF">2026-02-24T11:41:00Z</dcterms:modified>
</cp:coreProperties>
</file>